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AD8AF"/>
  <w:body>
    <w:p w14:paraId="7D6B9F5E" w14:textId="46976A89" w:rsidR="00566D16" w:rsidRDefault="00566D16" w:rsidP="00566D16">
      <w:pPr>
        <w:pStyle w:val="berschrift1"/>
      </w:pPr>
      <w:r>
        <w:rPr>
          <w:noProof/>
        </w:rPr>
        <w:drawing>
          <wp:anchor distT="0" distB="0" distL="114300" distR="114300" simplePos="0" relativeHeight="251659264" behindDoc="0" locked="0" layoutInCell="1" allowOverlap="1" wp14:anchorId="39DEDEF7" wp14:editId="6724C7F7">
            <wp:simplePos x="0" y="0"/>
            <wp:positionH relativeFrom="column">
              <wp:align>left</wp:align>
            </wp:positionH>
            <wp:positionV relativeFrom="margin">
              <wp:align>top</wp:align>
            </wp:positionV>
            <wp:extent cx="5483282" cy="1231200"/>
            <wp:effectExtent l="0" t="0" r="317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483282" cy="1231200"/>
                    </a:xfrm>
                    <a:prstGeom prst="rect">
                      <a:avLst/>
                    </a:prstGeom>
                  </pic:spPr>
                </pic:pic>
              </a:graphicData>
            </a:graphic>
            <wp14:sizeRelV relativeFrom="margin">
              <wp14:pctHeight>0</wp14:pctHeight>
            </wp14:sizeRelV>
          </wp:anchor>
        </w:drawing>
      </w:r>
    </w:p>
    <w:p w14:paraId="27E65CEA" w14:textId="77777777" w:rsidR="005C091A" w:rsidRPr="005C091A" w:rsidRDefault="005C091A" w:rsidP="00566D16">
      <w:pPr>
        <w:pStyle w:val="berschrift1"/>
      </w:pPr>
      <w:r w:rsidRPr="005C091A">
        <w:t>Our Vision</w:t>
      </w:r>
    </w:p>
    <w:p w14:paraId="7536B4F0" w14:textId="132A1E22" w:rsidR="005C091A" w:rsidRDefault="005C091A" w:rsidP="00566D16">
      <w:r w:rsidRPr="005C091A">
        <w:t xml:space="preserve">The vision of the </w:t>
      </w:r>
      <w:r w:rsidR="00CA3656" w:rsidRPr="00CA3656">
        <w:rPr>
          <w:b/>
          <w:bCs/>
        </w:rPr>
        <w:t>ARV</w:t>
      </w:r>
      <w:r w:rsidRPr="005C091A">
        <w:t xml:space="preserve">* project is to contribute to wide scale implementation of climate positive circular communities where people can thrive and prosper for generations to come. </w:t>
      </w:r>
    </w:p>
    <w:p w14:paraId="21919AB7" w14:textId="3398EAE8" w:rsidR="005C091A" w:rsidRPr="005C091A" w:rsidRDefault="005C091A" w:rsidP="00566D16">
      <w:pPr>
        <w:pStyle w:val="berschrift1"/>
      </w:pPr>
      <w:r w:rsidRPr="005C091A">
        <w:t>Our Objective and Scope</w:t>
      </w:r>
    </w:p>
    <w:p w14:paraId="69E91780" w14:textId="38DC34D1" w:rsidR="005C091A" w:rsidRPr="005C091A" w:rsidRDefault="005C091A" w:rsidP="00566D16">
      <w:r w:rsidRPr="005C091A">
        <w:t xml:space="preserve">The overall objective of the </w:t>
      </w:r>
      <w:r w:rsidR="00CA3656" w:rsidRPr="00CA3656">
        <w:rPr>
          <w:b/>
          <w:bCs/>
        </w:rPr>
        <w:t>ARV</w:t>
      </w:r>
      <w:r w:rsidRPr="005C091A">
        <w:t>* project is to deliver 2</w:t>
      </w:r>
      <w:r w:rsidR="00CA3656">
        <w:t>–</w:t>
      </w:r>
      <w:r w:rsidRPr="005C091A">
        <w:t xml:space="preserve">4 large scale, real-life demonstration projects of climate positive circular communities. The demo project sites should be located in different European climates and contexts, e.g. northern Europe, Continental, and Southern Europe, and include different building types (residential and public buildings). The demonstration projects should encompass the design, construction and monitoring/validation of new and/or the renovation of buildings and infrastructure within the time frame of the </w:t>
      </w:r>
      <w:r w:rsidR="00CA3656" w:rsidRPr="00CA3656">
        <w:rPr>
          <w:b/>
          <w:bCs/>
        </w:rPr>
        <w:t>ARV</w:t>
      </w:r>
      <w:r w:rsidRPr="005C091A">
        <w:t>* project (2022</w:t>
      </w:r>
      <w:r w:rsidR="00CA3656">
        <w:t>–</w:t>
      </w:r>
      <w:r w:rsidRPr="005C091A">
        <w:t xml:space="preserve">2025). The demonstration projects should serve as innovation-hubs for co-creation of innovative technologies, processes and services, and should address the 8 focus areas listed in the Concept below. </w:t>
      </w:r>
    </w:p>
    <w:p w14:paraId="508F1E0E" w14:textId="72E2F6BC" w:rsidR="005C091A" w:rsidRDefault="009B1F55" w:rsidP="00566D16">
      <w:r>
        <w:rPr>
          <w:noProof/>
        </w:rPr>
        <w:drawing>
          <wp:anchor distT="0" distB="0" distL="114300" distR="114300" simplePos="0" relativeHeight="251658240" behindDoc="0" locked="0" layoutInCell="1" allowOverlap="1" wp14:anchorId="72278B78" wp14:editId="51E4FD81">
            <wp:simplePos x="0" y="0"/>
            <wp:positionH relativeFrom="page">
              <wp:posOffset>268605</wp:posOffset>
            </wp:positionH>
            <wp:positionV relativeFrom="page">
              <wp:posOffset>5688965</wp:posOffset>
            </wp:positionV>
            <wp:extent cx="7163435" cy="39414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163435" cy="3941445"/>
                    </a:xfrm>
                    <a:prstGeom prst="rect">
                      <a:avLst/>
                    </a:prstGeom>
                  </pic:spPr>
                </pic:pic>
              </a:graphicData>
            </a:graphic>
            <wp14:sizeRelH relativeFrom="margin">
              <wp14:pctWidth>0</wp14:pctWidth>
            </wp14:sizeRelH>
            <wp14:sizeRelV relativeFrom="margin">
              <wp14:pctHeight>0</wp14:pctHeight>
            </wp14:sizeRelV>
          </wp:anchor>
        </w:drawing>
      </w:r>
    </w:p>
    <w:p w14:paraId="1A59C939" w14:textId="4EB6294A" w:rsidR="00566D16" w:rsidRDefault="00566D16" w:rsidP="00566D16"/>
    <w:p w14:paraId="3D5AC96F" w14:textId="77777777" w:rsidR="00CA3656" w:rsidRDefault="00CA3656" w:rsidP="00566D16"/>
    <w:p w14:paraId="169BD2D8" w14:textId="77777777" w:rsidR="009B1F55" w:rsidRPr="009B1F55" w:rsidRDefault="009B1F55" w:rsidP="009B1F55">
      <w:p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200"/>
        <w:rPr>
          <w:b/>
          <w:smallCaps/>
          <w:sz w:val="28"/>
          <w:szCs w:val="28"/>
          <w14:textOutline w14:w="9525" w14:cap="rnd" w14:cmpd="sng" w14:algn="ctr">
            <w14:noFill/>
            <w14:prstDash w14:val="solid"/>
            <w14:bevel/>
          </w14:textOutline>
        </w:rPr>
      </w:pPr>
      <w:r w:rsidRPr="009B1F55">
        <w:rPr>
          <w:b/>
          <w:smallCaps/>
          <w:sz w:val="28"/>
          <w:szCs w:val="28"/>
          <w14:textOutline w14:w="9525" w14:cap="rnd" w14:cmpd="sng" w14:algn="ctr">
            <w14:noFill/>
            <w14:prstDash w14:val="solid"/>
            <w14:bevel/>
          </w14:textOutline>
        </w:rPr>
        <w:t xml:space="preserve">Selection Criteria Demo Project </w:t>
      </w:r>
    </w:p>
    <w:p w14:paraId="2785D5E7" w14:textId="77777777" w:rsidR="009B1F55" w:rsidRPr="009B1F55" w:rsidRDefault="009B1F55" w:rsidP="009B1F55">
      <w:p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200"/>
        <w:rPr>
          <w:b/>
          <w:smallCaps/>
          <w:sz w:val="28"/>
          <w:szCs w:val="28"/>
          <w14:textOutline w14:w="9525" w14:cap="rnd" w14:cmpd="sng" w14:algn="ctr">
            <w14:noFill/>
            <w14:prstDash w14:val="solid"/>
            <w14:bevel/>
          </w14:textOutline>
        </w:rPr>
      </w:pPr>
      <w:r w:rsidRPr="009B1F55">
        <w:rPr>
          <w:b/>
        </w:rPr>
        <w:t>Highly energy and resource efficient neighbourhoods with a surplus of energy from renewable sources</w:t>
      </w:r>
    </w:p>
    <w:tbl>
      <w:tblPr>
        <w:tblW w:w="5080" w:type="pct"/>
        <w:jc w:val="center"/>
        <w:tblBorders>
          <w:top w:val="single" w:sz="2" w:space="0" w:color="70AD47" w:themeColor="accent6"/>
          <w:left w:val="single" w:sz="2" w:space="0" w:color="70AD47" w:themeColor="accent6"/>
          <w:bottom w:val="single" w:sz="2" w:space="0" w:color="70AD47" w:themeColor="accent6"/>
          <w:right w:val="single" w:sz="2" w:space="0" w:color="70AD47" w:themeColor="accent6"/>
          <w:insideH w:val="single" w:sz="2" w:space="0" w:color="70AD47" w:themeColor="accent6"/>
          <w:insideV w:val="single" w:sz="2" w:space="0" w:color="70AD47" w:themeColor="accent6"/>
        </w:tblBorders>
        <w:tblLook w:val="0000" w:firstRow="0" w:lastRow="0" w:firstColumn="0" w:lastColumn="0" w:noHBand="0" w:noVBand="0"/>
      </w:tblPr>
      <w:tblGrid>
        <w:gridCol w:w="6114"/>
        <w:gridCol w:w="3050"/>
      </w:tblGrid>
      <w:tr w:rsidR="009B1F55" w:rsidRPr="009B1F55" w14:paraId="43DE1065" w14:textId="77777777" w:rsidTr="009B1F55">
        <w:trPr>
          <w:trHeight w:val="266"/>
          <w:jc w:val="center"/>
        </w:trPr>
        <w:tc>
          <w:tcPr>
            <w:tcW w:w="5000" w:type="pct"/>
            <w:gridSpan w:val="2"/>
          </w:tcPr>
          <w:p w14:paraId="546BBA7C" w14:textId="77777777" w:rsidR="009B1F55" w:rsidRPr="009B1F55" w:rsidRDefault="009B1F55" w:rsidP="008F5A24">
            <w:pPr>
              <w:spacing w:after="120"/>
              <w:outlineLvl w:val="4"/>
              <w:rPr>
                <w:b/>
              </w:rPr>
            </w:pPr>
            <w:r w:rsidRPr="009B1F55">
              <w:rPr>
                <w:b/>
              </w:rPr>
              <w:t>Priority #1: Absolute requirements  </w:t>
            </w:r>
          </w:p>
        </w:tc>
      </w:tr>
      <w:tr w:rsidR="009B1F55" w:rsidRPr="009B1F55" w14:paraId="24027202" w14:textId="77777777" w:rsidTr="009B1F55">
        <w:trPr>
          <w:trHeight w:val="266"/>
          <w:jc w:val="center"/>
        </w:trPr>
        <w:tc>
          <w:tcPr>
            <w:tcW w:w="3336" w:type="pct"/>
          </w:tcPr>
          <w:p w14:paraId="3927DB5E" w14:textId="77777777" w:rsidR="009B1F55" w:rsidRPr="009B1F55" w:rsidRDefault="009B1F55" w:rsidP="008F5A24">
            <w:pPr>
              <w:spacing w:after="120"/>
              <w:outlineLvl w:val="4"/>
            </w:pPr>
            <w:r w:rsidRPr="009B1F55">
              <w:t>Ambition level – Zero emission &amp; Plus energy neighbourhood</w:t>
            </w:r>
          </w:p>
        </w:tc>
        <w:tc>
          <w:tcPr>
            <w:tcW w:w="1664" w:type="pct"/>
          </w:tcPr>
          <w:p w14:paraId="49177579" w14:textId="77777777" w:rsidR="009B1F55" w:rsidRPr="009B1F55" w:rsidRDefault="009B1F55" w:rsidP="008F5A24">
            <w:pPr>
              <w:spacing w:after="120"/>
              <w:outlineLvl w:val="4"/>
              <w:rPr>
                <w:b/>
              </w:rPr>
            </w:pPr>
          </w:p>
        </w:tc>
      </w:tr>
      <w:tr w:rsidR="009B1F55" w:rsidRPr="009B1F55" w14:paraId="0CEFEE64" w14:textId="77777777" w:rsidTr="009B1F55">
        <w:trPr>
          <w:trHeight w:val="266"/>
          <w:jc w:val="center"/>
        </w:trPr>
        <w:tc>
          <w:tcPr>
            <w:tcW w:w="3336" w:type="pct"/>
          </w:tcPr>
          <w:p w14:paraId="0CDC8268" w14:textId="77777777" w:rsidR="009B1F55" w:rsidRPr="009B1F55" w:rsidRDefault="009B1F55" w:rsidP="008F5A24">
            <w:pPr>
              <w:spacing w:after="120"/>
              <w:outlineLvl w:val="4"/>
            </w:pPr>
            <w:r w:rsidRPr="009B1F55">
              <w:t>High level of energy efficiency (indicate level)</w:t>
            </w:r>
          </w:p>
        </w:tc>
        <w:tc>
          <w:tcPr>
            <w:tcW w:w="1664" w:type="pct"/>
          </w:tcPr>
          <w:p w14:paraId="028394CB" w14:textId="77777777" w:rsidR="009B1F55" w:rsidRPr="009B1F55" w:rsidRDefault="009B1F55" w:rsidP="008F5A24">
            <w:pPr>
              <w:spacing w:after="120"/>
              <w:outlineLvl w:val="4"/>
              <w:rPr>
                <w:b/>
              </w:rPr>
            </w:pPr>
          </w:p>
        </w:tc>
      </w:tr>
      <w:tr w:rsidR="009B1F55" w:rsidRPr="009B1F55" w14:paraId="6338FE49" w14:textId="77777777" w:rsidTr="009B1F55">
        <w:trPr>
          <w:trHeight w:val="69"/>
          <w:jc w:val="center"/>
        </w:trPr>
        <w:tc>
          <w:tcPr>
            <w:tcW w:w="3336" w:type="pct"/>
          </w:tcPr>
          <w:p w14:paraId="6B99201C" w14:textId="77777777" w:rsidR="009B1F55" w:rsidRPr="009B1F55" w:rsidRDefault="009B1F55" w:rsidP="008F5A24">
            <w:pPr>
              <w:spacing w:after="120"/>
              <w:outlineLvl w:val="4"/>
            </w:pPr>
            <w:r w:rsidRPr="009B1F55">
              <w:t>Renewable energy generation (indicate systems)</w:t>
            </w:r>
          </w:p>
        </w:tc>
        <w:tc>
          <w:tcPr>
            <w:tcW w:w="1664" w:type="pct"/>
          </w:tcPr>
          <w:p w14:paraId="6C71C254" w14:textId="77777777" w:rsidR="009B1F55" w:rsidRPr="009B1F55" w:rsidRDefault="009B1F55" w:rsidP="008F5A24">
            <w:pPr>
              <w:spacing w:after="120"/>
              <w:outlineLvl w:val="4"/>
              <w:rPr>
                <w:b/>
              </w:rPr>
            </w:pPr>
          </w:p>
        </w:tc>
      </w:tr>
      <w:tr w:rsidR="009B1F55" w:rsidRPr="009B1F55" w14:paraId="05F3A735" w14:textId="77777777" w:rsidTr="009B1F55">
        <w:trPr>
          <w:trHeight w:val="69"/>
          <w:jc w:val="center"/>
        </w:trPr>
        <w:tc>
          <w:tcPr>
            <w:tcW w:w="3336" w:type="pct"/>
          </w:tcPr>
          <w:p w14:paraId="1C801468" w14:textId="77777777" w:rsidR="009B1F55" w:rsidRPr="009B1F55" w:rsidRDefault="009B1F55" w:rsidP="008F5A24">
            <w:pPr>
              <w:spacing w:after="120"/>
              <w:outlineLvl w:val="4"/>
            </w:pPr>
            <w:r w:rsidRPr="009B1F55">
              <w:t xml:space="preserve">Residential and non-residential (indicate type and number) </w:t>
            </w:r>
          </w:p>
        </w:tc>
        <w:tc>
          <w:tcPr>
            <w:tcW w:w="1664" w:type="pct"/>
          </w:tcPr>
          <w:p w14:paraId="789BA41B" w14:textId="77777777" w:rsidR="009B1F55" w:rsidRPr="009B1F55" w:rsidRDefault="009B1F55" w:rsidP="008F5A24">
            <w:pPr>
              <w:spacing w:after="120"/>
              <w:outlineLvl w:val="4"/>
              <w:rPr>
                <w:b/>
              </w:rPr>
            </w:pPr>
          </w:p>
        </w:tc>
      </w:tr>
      <w:tr w:rsidR="009B1F55" w:rsidRPr="009B1F55" w14:paraId="7A4F3129" w14:textId="77777777" w:rsidTr="009B1F55">
        <w:trPr>
          <w:trHeight w:val="69"/>
          <w:jc w:val="center"/>
        </w:trPr>
        <w:tc>
          <w:tcPr>
            <w:tcW w:w="3336" w:type="pct"/>
          </w:tcPr>
          <w:p w14:paraId="6F62586B" w14:textId="77777777" w:rsidR="009B1F55" w:rsidRPr="009B1F55" w:rsidRDefault="009B1F55" w:rsidP="008F5A24">
            <w:pPr>
              <w:spacing w:after="120"/>
              <w:outlineLvl w:val="4"/>
            </w:pPr>
            <w:r w:rsidRPr="009B1F55">
              <w:t xml:space="preserve">Construction/renovation finalized by </w:t>
            </w:r>
            <w:proofErr w:type="spellStart"/>
            <w:r w:rsidRPr="009B1F55">
              <w:t>Q1</w:t>
            </w:r>
            <w:proofErr w:type="spellEnd"/>
            <w:r w:rsidRPr="009B1F55">
              <w:t xml:space="preserve"> 2025</w:t>
            </w:r>
          </w:p>
        </w:tc>
        <w:tc>
          <w:tcPr>
            <w:tcW w:w="1664" w:type="pct"/>
          </w:tcPr>
          <w:p w14:paraId="2AE6FB9B" w14:textId="77777777" w:rsidR="009B1F55" w:rsidRPr="009B1F55" w:rsidRDefault="009B1F55" w:rsidP="008F5A24">
            <w:pPr>
              <w:spacing w:after="120"/>
              <w:outlineLvl w:val="4"/>
              <w:rPr>
                <w:b/>
              </w:rPr>
            </w:pPr>
          </w:p>
        </w:tc>
      </w:tr>
    </w:tbl>
    <w:p w14:paraId="4B1DF984" w14:textId="77777777" w:rsidR="009B1F55" w:rsidRPr="009B1F55" w:rsidRDefault="009B1F55" w:rsidP="009B1F55">
      <w:pPr>
        <w:spacing w:after="120"/>
        <w:outlineLvl w:val="4"/>
        <w:rPr>
          <w:b/>
        </w:rPr>
      </w:pPr>
    </w:p>
    <w:tbl>
      <w:tblPr>
        <w:tblW w:w="5080" w:type="pct"/>
        <w:jc w:val="center"/>
        <w:tblBorders>
          <w:top w:val="single" w:sz="2" w:space="0" w:color="70AD47" w:themeColor="accent6"/>
          <w:left w:val="single" w:sz="2" w:space="0" w:color="70AD47" w:themeColor="accent6"/>
          <w:bottom w:val="single" w:sz="2" w:space="0" w:color="70AD47" w:themeColor="accent6"/>
          <w:right w:val="single" w:sz="2" w:space="0" w:color="70AD47" w:themeColor="accent6"/>
          <w:insideH w:val="single" w:sz="2" w:space="0" w:color="70AD47" w:themeColor="accent6"/>
          <w:insideV w:val="single" w:sz="2" w:space="0" w:color="70AD47" w:themeColor="accent6"/>
        </w:tblBorders>
        <w:tblLook w:val="0000" w:firstRow="0" w:lastRow="0" w:firstColumn="0" w:lastColumn="0" w:noHBand="0" w:noVBand="0"/>
      </w:tblPr>
      <w:tblGrid>
        <w:gridCol w:w="4919"/>
        <w:gridCol w:w="4245"/>
      </w:tblGrid>
      <w:tr w:rsidR="009B1F55" w:rsidRPr="009B1F55" w14:paraId="2EFBCA6C" w14:textId="77777777" w:rsidTr="009B1F55">
        <w:trPr>
          <w:trHeight w:val="266"/>
          <w:jc w:val="center"/>
        </w:trPr>
        <w:tc>
          <w:tcPr>
            <w:tcW w:w="5000" w:type="pct"/>
            <w:gridSpan w:val="2"/>
          </w:tcPr>
          <w:p w14:paraId="57FA0E19" w14:textId="77777777" w:rsidR="009B1F55" w:rsidRPr="009B1F55" w:rsidRDefault="009B1F55" w:rsidP="008F5A24">
            <w:pPr>
              <w:spacing w:after="120"/>
              <w:outlineLvl w:val="4"/>
              <w:rPr>
                <w:b/>
              </w:rPr>
            </w:pPr>
            <w:r w:rsidRPr="009B1F55">
              <w:rPr>
                <w:b/>
              </w:rPr>
              <w:t>Priority #2: Highly desirable</w:t>
            </w:r>
          </w:p>
        </w:tc>
      </w:tr>
      <w:tr w:rsidR="009B1F55" w:rsidRPr="009B1F55" w14:paraId="58AB00A0" w14:textId="77777777" w:rsidTr="009B1F55">
        <w:trPr>
          <w:trHeight w:val="266"/>
          <w:jc w:val="center"/>
        </w:trPr>
        <w:tc>
          <w:tcPr>
            <w:tcW w:w="2684" w:type="pct"/>
          </w:tcPr>
          <w:p w14:paraId="0C9155F2" w14:textId="77777777" w:rsidR="009B1F55" w:rsidRPr="009B1F55" w:rsidRDefault="009B1F55" w:rsidP="008F5A24">
            <w:pPr>
              <w:spacing w:after="120"/>
              <w:outlineLvl w:val="4"/>
            </w:pPr>
            <w:r w:rsidRPr="009B1F55">
              <w:t>New or Renovation project</w:t>
            </w:r>
          </w:p>
        </w:tc>
        <w:tc>
          <w:tcPr>
            <w:tcW w:w="2316" w:type="pct"/>
          </w:tcPr>
          <w:p w14:paraId="3E9AEE0B" w14:textId="77777777" w:rsidR="009B1F55" w:rsidRPr="009B1F55" w:rsidRDefault="009B1F55" w:rsidP="008F5A24">
            <w:pPr>
              <w:spacing w:after="120"/>
              <w:outlineLvl w:val="4"/>
              <w:rPr>
                <w:b/>
              </w:rPr>
            </w:pPr>
          </w:p>
        </w:tc>
      </w:tr>
      <w:tr w:rsidR="009B1F55" w:rsidRPr="009B1F55" w14:paraId="23E255FB" w14:textId="77777777" w:rsidTr="009B1F55">
        <w:trPr>
          <w:trHeight w:val="266"/>
          <w:jc w:val="center"/>
        </w:trPr>
        <w:tc>
          <w:tcPr>
            <w:tcW w:w="2684" w:type="pct"/>
          </w:tcPr>
          <w:p w14:paraId="3343D1CB" w14:textId="77777777" w:rsidR="009B1F55" w:rsidRPr="009B1F55" w:rsidRDefault="009B1F55" w:rsidP="008F5A24">
            <w:pPr>
              <w:spacing w:after="120"/>
              <w:outlineLvl w:val="4"/>
            </w:pPr>
            <w:r w:rsidRPr="009B1F55">
              <w:t>Reuse of materials (indicate amount)</w:t>
            </w:r>
          </w:p>
        </w:tc>
        <w:tc>
          <w:tcPr>
            <w:tcW w:w="2316" w:type="pct"/>
          </w:tcPr>
          <w:p w14:paraId="4BD42027" w14:textId="77777777" w:rsidR="009B1F55" w:rsidRPr="009B1F55" w:rsidRDefault="009B1F55" w:rsidP="008F5A24">
            <w:pPr>
              <w:spacing w:after="120"/>
              <w:outlineLvl w:val="4"/>
              <w:rPr>
                <w:b/>
              </w:rPr>
            </w:pPr>
          </w:p>
        </w:tc>
      </w:tr>
      <w:tr w:rsidR="009B1F55" w:rsidRPr="009B1F55" w14:paraId="381D0063" w14:textId="77777777" w:rsidTr="009B1F55">
        <w:trPr>
          <w:trHeight w:val="266"/>
          <w:jc w:val="center"/>
        </w:trPr>
        <w:tc>
          <w:tcPr>
            <w:tcW w:w="2684" w:type="pct"/>
          </w:tcPr>
          <w:p w14:paraId="3D09418B" w14:textId="77777777" w:rsidR="009B1F55" w:rsidRPr="009B1F55" w:rsidRDefault="009B1F55" w:rsidP="008F5A24">
            <w:pPr>
              <w:spacing w:after="120"/>
              <w:outlineLvl w:val="4"/>
            </w:pPr>
            <w:r w:rsidRPr="009B1F55">
              <w:t>Prefabricated elements (indicate what)</w:t>
            </w:r>
          </w:p>
        </w:tc>
        <w:tc>
          <w:tcPr>
            <w:tcW w:w="2316" w:type="pct"/>
          </w:tcPr>
          <w:p w14:paraId="272456A7" w14:textId="77777777" w:rsidR="009B1F55" w:rsidRPr="009B1F55" w:rsidRDefault="009B1F55" w:rsidP="008F5A24">
            <w:pPr>
              <w:spacing w:after="120"/>
              <w:outlineLvl w:val="4"/>
              <w:rPr>
                <w:b/>
              </w:rPr>
            </w:pPr>
          </w:p>
        </w:tc>
      </w:tr>
      <w:tr w:rsidR="009B1F55" w:rsidRPr="009B1F55" w14:paraId="3DE472A1" w14:textId="77777777" w:rsidTr="009B1F55">
        <w:trPr>
          <w:trHeight w:val="266"/>
          <w:jc w:val="center"/>
        </w:trPr>
        <w:tc>
          <w:tcPr>
            <w:tcW w:w="2684" w:type="pct"/>
          </w:tcPr>
          <w:p w14:paraId="4BA4A6E3" w14:textId="77777777" w:rsidR="009B1F55" w:rsidRPr="009B1F55" w:rsidRDefault="009B1F55" w:rsidP="008F5A24">
            <w:pPr>
              <w:spacing w:after="120"/>
              <w:outlineLvl w:val="4"/>
            </w:pPr>
            <w:r w:rsidRPr="009B1F55">
              <w:t>EV charging facilities</w:t>
            </w:r>
          </w:p>
        </w:tc>
        <w:tc>
          <w:tcPr>
            <w:tcW w:w="2316" w:type="pct"/>
          </w:tcPr>
          <w:p w14:paraId="06A332E7" w14:textId="77777777" w:rsidR="009B1F55" w:rsidRPr="009B1F55" w:rsidRDefault="009B1F55" w:rsidP="008F5A24">
            <w:pPr>
              <w:spacing w:after="120"/>
              <w:outlineLvl w:val="4"/>
              <w:rPr>
                <w:b/>
              </w:rPr>
            </w:pPr>
          </w:p>
        </w:tc>
      </w:tr>
      <w:tr w:rsidR="009B1F55" w:rsidRPr="009B1F55" w14:paraId="7A68E4D9" w14:textId="77777777" w:rsidTr="009B1F55">
        <w:trPr>
          <w:trHeight w:val="266"/>
          <w:jc w:val="center"/>
        </w:trPr>
        <w:tc>
          <w:tcPr>
            <w:tcW w:w="2684" w:type="pct"/>
          </w:tcPr>
          <w:p w14:paraId="000E5280" w14:textId="77777777" w:rsidR="009B1F55" w:rsidRPr="009B1F55" w:rsidRDefault="009B1F55" w:rsidP="008F5A24">
            <w:pPr>
              <w:spacing w:after="120"/>
              <w:outlineLvl w:val="4"/>
            </w:pPr>
            <w:r w:rsidRPr="009B1F55">
              <w:t>Smart services (indicate what)</w:t>
            </w:r>
          </w:p>
        </w:tc>
        <w:tc>
          <w:tcPr>
            <w:tcW w:w="2316" w:type="pct"/>
          </w:tcPr>
          <w:p w14:paraId="407F9AF8" w14:textId="77777777" w:rsidR="009B1F55" w:rsidRPr="009B1F55" w:rsidRDefault="009B1F55" w:rsidP="008F5A24">
            <w:pPr>
              <w:spacing w:after="120"/>
              <w:outlineLvl w:val="4"/>
              <w:rPr>
                <w:b/>
              </w:rPr>
            </w:pPr>
          </w:p>
        </w:tc>
      </w:tr>
      <w:tr w:rsidR="009B1F55" w:rsidRPr="009B1F55" w14:paraId="18719B24" w14:textId="77777777" w:rsidTr="009B1F55">
        <w:trPr>
          <w:trHeight w:val="266"/>
          <w:jc w:val="center"/>
        </w:trPr>
        <w:tc>
          <w:tcPr>
            <w:tcW w:w="2684" w:type="pct"/>
          </w:tcPr>
          <w:p w14:paraId="25204E9F" w14:textId="77777777" w:rsidR="009B1F55" w:rsidRPr="009B1F55" w:rsidRDefault="009B1F55" w:rsidP="008F5A24">
            <w:pPr>
              <w:spacing w:after="120"/>
              <w:outlineLvl w:val="4"/>
            </w:pPr>
            <w:r w:rsidRPr="009B1F55">
              <w:t>Energy storage (indicate types)</w:t>
            </w:r>
          </w:p>
        </w:tc>
        <w:tc>
          <w:tcPr>
            <w:tcW w:w="2316" w:type="pct"/>
          </w:tcPr>
          <w:p w14:paraId="6374F1EA" w14:textId="77777777" w:rsidR="009B1F55" w:rsidRPr="009B1F55" w:rsidRDefault="009B1F55" w:rsidP="008F5A24">
            <w:pPr>
              <w:spacing w:after="120"/>
              <w:outlineLvl w:val="4"/>
              <w:rPr>
                <w:b/>
              </w:rPr>
            </w:pPr>
          </w:p>
        </w:tc>
      </w:tr>
      <w:tr w:rsidR="009B1F55" w:rsidRPr="009B1F55" w14:paraId="7B48AA57" w14:textId="77777777" w:rsidTr="009B1F55">
        <w:trPr>
          <w:trHeight w:val="266"/>
          <w:jc w:val="center"/>
        </w:trPr>
        <w:tc>
          <w:tcPr>
            <w:tcW w:w="2684" w:type="pct"/>
          </w:tcPr>
          <w:p w14:paraId="59597497" w14:textId="77777777" w:rsidR="009B1F55" w:rsidRPr="009B1F55" w:rsidRDefault="009B1F55" w:rsidP="008F5A24">
            <w:pPr>
              <w:spacing w:after="120"/>
              <w:outlineLvl w:val="4"/>
            </w:pPr>
            <w:r w:rsidRPr="009B1F55">
              <w:t>Innovative aspects (indicate what)</w:t>
            </w:r>
          </w:p>
        </w:tc>
        <w:tc>
          <w:tcPr>
            <w:tcW w:w="2316" w:type="pct"/>
          </w:tcPr>
          <w:p w14:paraId="57DAADC1" w14:textId="77777777" w:rsidR="009B1F55" w:rsidRPr="009B1F55" w:rsidRDefault="009B1F55" w:rsidP="008F5A24">
            <w:pPr>
              <w:spacing w:after="120"/>
              <w:outlineLvl w:val="4"/>
              <w:rPr>
                <w:b/>
              </w:rPr>
            </w:pPr>
          </w:p>
        </w:tc>
      </w:tr>
      <w:tr w:rsidR="009B1F55" w:rsidRPr="009B1F55" w14:paraId="633854ED" w14:textId="77777777" w:rsidTr="009B1F55">
        <w:trPr>
          <w:trHeight w:val="69"/>
          <w:jc w:val="center"/>
        </w:trPr>
        <w:tc>
          <w:tcPr>
            <w:tcW w:w="2684" w:type="pct"/>
          </w:tcPr>
          <w:p w14:paraId="2DBBB4A8" w14:textId="77777777" w:rsidR="009B1F55" w:rsidRPr="009B1F55" w:rsidRDefault="009B1F55" w:rsidP="008F5A24">
            <w:pPr>
              <w:spacing w:after="120"/>
              <w:outlineLvl w:val="4"/>
            </w:pPr>
            <w:r w:rsidRPr="009B1F55">
              <w:t>Good architectural and spatial qualities</w:t>
            </w:r>
          </w:p>
        </w:tc>
        <w:tc>
          <w:tcPr>
            <w:tcW w:w="2316" w:type="pct"/>
          </w:tcPr>
          <w:p w14:paraId="150E5DFC" w14:textId="77777777" w:rsidR="009B1F55" w:rsidRPr="009B1F55" w:rsidRDefault="009B1F55" w:rsidP="008F5A24">
            <w:pPr>
              <w:spacing w:after="120"/>
              <w:outlineLvl w:val="4"/>
              <w:rPr>
                <w:b/>
              </w:rPr>
            </w:pPr>
          </w:p>
        </w:tc>
      </w:tr>
      <w:tr w:rsidR="009B1F55" w:rsidRPr="009B1F55" w14:paraId="5D68944A" w14:textId="77777777" w:rsidTr="009B1F55">
        <w:trPr>
          <w:trHeight w:val="69"/>
          <w:jc w:val="center"/>
        </w:trPr>
        <w:tc>
          <w:tcPr>
            <w:tcW w:w="2684" w:type="pct"/>
          </w:tcPr>
          <w:p w14:paraId="031EF3C6" w14:textId="77777777" w:rsidR="009B1F55" w:rsidRPr="009B1F55" w:rsidRDefault="009B1F55" w:rsidP="008F5A24">
            <w:pPr>
              <w:spacing w:after="120"/>
              <w:outlineLvl w:val="4"/>
            </w:pPr>
            <w:r w:rsidRPr="009B1F55">
              <w:t>Social sustainability / Citizen awareness</w:t>
            </w:r>
          </w:p>
        </w:tc>
        <w:tc>
          <w:tcPr>
            <w:tcW w:w="2316" w:type="pct"/>
          </w:tcPr>
          <w:p w14:paraId="557AA714" w14:textId="77777777" w:rsidR="009B1F55" w:rsidRPr="009B1F55" w:rsidRDefault="009B1F55" w:rsidP="008F5A24">
            <w:pPr>
              <w:spacing w:after="120"/>
              <w:outlineLvl w:val="4"/>
              <w:rPr>
                <w:b/>
              </w:rPr>
            </w:pPr>
          </w:p>
        </w:tc>
      </w:tr>
      <w:tr w:rsidR="009B1F55" w:rsidRPr="009B1F55" w14:paraId="7D82905B" w14:textId="77777777" w:rsidTr="009B1F55">
        <w:trPr>
          <w:trHeight w:val="266"/>
          <w:jc w:val="center"/>
        </w:trPr>
        <w:tc>
          <w:tcPr>
            <w:tcW w:w="2684" w:type="pct"/>
          </w:tcPr>
          <w:p w14:paraId="100DCC8D" w14:textId="77777777" w:rsidR="009B1F55" w:rsidRPr="009B1F55" w:rsidRDefault="009B1F55" w:rsidP="008F5A24">
            <w:pPr>
              <w:spacing w:after="120"/>
              <w:outlineLvl w:val="4"/>
            </w:pPr>
            <w:r w:rsidRPr="009B1F55">
              <w:t>Experience in EU projects</w:t>
            </w:r>
          </w:p>
        </w:tc>
        <w:tc>
          <w:tcPr>
            <w:tcW w:w="2316" w:type="pct"/>
          </w:tcPr>
          <w:p w14:paraId="7C6D05C0" w14:textId="77777777" w:rsidR="009B1F55" w:rsidRPr="009B1F55" w:rsidRDefault="009B1F55" w:rsidP="008F5A24">
            <w:pPr>
              <w:spacing w:after="120"/>
              <w:outlineLvl w:val="4"/>
              <w:rPr>
                <w:b/>
              </w:rPr>
            </w:pPr>
          </w:p>
        </w:tc>
      </w:tr>
    </w:tbl>
    <w:p w14:paraId="46A9B005" w14:textId="77777777" w:rsidR="009B1F55" w:rsidRPr="009B1F55" w:rsidRDefault="009B1F55" w:rsidP="009B1F55">
      <w:pPr>
        <w:autoSpaceDE w:val="0"/>
        <w:autoSpaceDN w:val="0"/>
        <w:adjustRightInd w:val="0"/>
        <w:jc w:val="both"/>
        <w:rPr>
          <w:bCs/>
          <w:szCs w:val="22"/>
        </w:rPr>
      </w:pPr>
    </w:p>
    <w:tbl>
      <w:tblPr>
        <w:tblStyle w:val="Tabellenraster"/>
        <w:tblW w:w="5049" w:type="pct"/>
        <w:tblInd w:w="-8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943"/>
        <w:gridCol w:w="7161"/>
      </w:tblGrid>
      <w:tr w:rsidR="009B1F55" w:rsidRPr="009B1F55" w14:paraId="64E5F2A0" w14:textId="77777777" w:rsidTr="009B1F55">
        <w:tc>
          <w:tcPr>
            <w:tcW w:w="1067" w:type="pct"/>
            <w:vMerge w:val="restart"/>
            <w:shd w:val="clear" w:color="auto" w:fill="auto"/>
          </w:tcPr>
          <w:p w14:paraId="76D28648" w14:textId="77777777" w:rsidR="009B1F55" w:rsidRPr="009B1F55" w:rsidRDefault="009B1F55" w:rsidP="008F5A24">
            <w:pPr>
              <w:spacing w:after="120"/>
              <w:outlineLvl w:val="4"/>
              <w:rPr>
                <w:b/>
              </w:rPr>
            </w:pPr>
            <w:r w:rsidRPr="009B1F55">
              <w:rPr>
                <w:b/>
              </w:rPr>
              <w:t>Neighbourhood key data</w:t>
            </w:r>
          </w:p>
          <w:p w14:paraId="05766987" w14:textId="77777777" w:rsidR="009B1F55" w:rsidRPr="009B1F55" w:rsidRDefault="009B1F55" w:rsidP="008F5A24">
            <w:pPr>
              <w:spacing w:after="120"/>
              <w:outlineLvl w:val="4"/>
            </w:pPr>
          </w:p>
        </w:tc>
        <w:tc>
          <w:tcPr>
            <w:tcW w:w="3933" w:type="pct"/>
            <w:shd w:val="clear" w:color="auto" w:fill="auto"/>
            <w:hideMark/>
          </w:tcPr>
          <w:p w14:paraId="2ABB0CC7" w14:textId="77777777" w:rsidR="009B1F55" w:rsidRPr="009B1F55" w:rsidRDefault="009B1F55" w:rsidP="008F5A24">
            <w:pPr>
              <w:spacing w:after="120"/>
              <w:outlineLvl w:val="4"/>
              <w:rPr>
                <w:bCs/>
              </w:rPr>
            </w:pPr>
            <w:r w:rsidRPr="009B1F55">
              <w:rPr>
                <w:bCs/>
              </w:rPr>
              <w:t>Location:</w:t>
            </w:r>
          </w:p>
        </w:tc>
      </w:tr>
      <w:tr w:rsidR="009B1F55" w:rsidRPr="009B1F55" w14:paraId="30927121" w14:textId="77777777" w:rsidTr="009B1F55">
        <w:tc>
          <w:tcPr>
            <w:tcW w:w="1067" w:type="pct"/>
            <w:vMerge/>
            <w:shd w:val="clear" w:color="auto" w:fill="auto"/>
            <w:hideMark/>
          </w:tcPr>
          <w:p w14:paraId="6499D723" w14:textId="77777777" w:rsidR="009B1F55" w:rsidRPr="009B1F55" w:rsidRDefault="009B1F55" w:rsidP="008F5A24">
            <w:pPr>
              <w:spacing w:after="120"/>
              <w:outlineLvl w:val="4"/>
              <w:rPr>
                <w:sz w:val="20"/>
              </w:rPr>
            </w:pPr>
          </w:p>
        </w:tc>
        <w:tc>
          <w:tcPr>
            <w:tcW w:w="3933" w:type="pct"/>
            <w:shd w:val="clear" w:color="auto" w:fill="auto"/>
            <w:hideMark/>
          </w:tcPr>
          <w:p w14:paraId="7CDF52F2" w14:textId="77777777" w:rsidR="009B1F55" w:rsidRPr="009B1F55" w:rsidRDefault="009B1F55" w:rsidP="008F5A24">
            <w:pPr>
              <w:spacing w:after="120"/>
              <w:outlineLvl w:val="4"/>
              <w:rPr>
                <w:bCs/>
              </w:rPr>
            </w:pPr>
            <w:r w:rsidRPr="009B1F55">
              <w:rPr>
                <w:bCs/>
              </w:rPr>
              <w:t>Project Developer:</w:t>
            </w:r>
          </w:p>
          <w:p w14:paraId="1E7E0A13" w14:textId="77777777" w:rsidR="009B1F55" w:rsidRPr="009B1F55" w:rsidRDefault="009B1F55" w:rsidP="008F5A24">
            <w:pPr>
              <w:spacing w:after="120"/>
              <w:outlineLvl w:val="4"/>
              <w:rPr>
                <w:bCs/>
              </w:rPr>
            </w:pPr>
            <w:r w:rsidRPr="009B1F55">
              <w:rPr>
                <w:bCs/>
              </w:rPr>
              <w:t>Architect:</w:t>
            </w:r>
          </w:p>
          <w:p w14:paraId="64552DA0" w14:textId="77777777" w:rsidR="009B1F55" w:rsidRPr="009B1F55" w:rsidRDefault="009B1F55" w:rsidP="008F5A24">
            <w:pPr>
              <w:spacing w:after="120"/>
              <w:outlineLvl w:val="4"/>
              <w:rPr>
                <w:bCs/>
              </w:rPr>
            </w:pPr>
            <w:r w:rsidRPr="009B1F55">
              <w:rPr>
                <w:bCs/>
              </w:rPr>
              <w:t>Consultants:</w:t>
            </w:r>
          </w:p>
          <w:p w14:paraId="32C45234" w14:textId="77777777" w:rsidR="009B1F55" w:rsidRPr="009B1F55" w:rsidRDefault="009B1F55" w:rsidP="008F5A24">
            <w:pPr>
              <w:spacing w:after="120"/>
              <w:outlineLvl w:val="4"/>
              <w:rPr>
                <w:bCs/>
                <w:sz w:val="20"/>
              </w:rPr>
            </w:pPr>
          </w:p>
        </w:tc>
      </w:tr>
      <w:tr w:rsidR="009B1F55" w:rsidRPr="009B1F55" w14:paraId="436BBE0B" w14:textId="77777777" w:rsidTr="009B1F55">
        <w:tc>
          <w:tcPr>
            <w:tcW w:w="1067" w:type="pct"/>
            <w:vMerge/>
            <w:shd w:val="clear" w:color="auto" w:fill="auto"/>
          </w:tcPr>
          <w:p w14:paraId="7D0AC977" w14:textId="77777777" w:rsidR="009B1F55" w:rsidRPr="009B1F55" w:rsidRDefault="009B1F55" w:rsidP="008F5A24">
            <w:pPr>
              <w:spacing w:after="120"/>
              <w:outlineLvl w:val="4"/>
              <w:rPr>
                <w:sz w:val="20"/>
              </w:rPr>
            </w:pPr>
          </w:p>
        </w:tc>
        <w:tc>
          <w:tcPr>
            <w:tcW w:w="3933" w:type="pct"/>
            <w:shd w:val="clear" w:color="auto" w:fill="auto"/>
          </w:tcPr>
          <w:p w14:paraId="21DFC934" w14:textId="24BD2225" w:rsidR="009B1F55" w:rsidRPr="009B1F55" w:rsidRDefault="009B1F55" w:rsidP="008F5A24">
            <w:pPr>
              <w:spacing w:after="120"/>
              <w:outlineLvl w:val="4"/>
              <w:rPr>
                <w:bCs/>
              </w:rPr>
            </w:pPr>
            <w:r w:rsidRPr="009B1F55">
              <w:rPr>
                <w:bCs/>
              </w:rPr>
              <w:t>Construction start:</w:t>
            </w:r>
          </w:p>
          <w:p w14:paraId="213683D1" w14:textId="77777777" w:rsidR="009B1F55" w:rsidRPr="009B1F55" w:rsidRDefault="009B1F55" w:rsidP="008F5A24">
            <w:pPr>
              <w:spacing w:after="120"/>
              <w:outlineLvl w:val="4"/>
              <w:rPr>
                <w:bCs/>
              </w:rPr>
            </w:pPr>
            <w:r w:rsidRPr="009B1F55">
              <w:rPr>
                <w:bCs/>
              </w:rPr>
              <w:t>Construction end:</w:t>
            </w:r>
          </w:p>
        </w:tc>
      </w:tr>
      <w:tr w:rsidR="009B1F55" w:rsidRPr="009B1F55" w14:paraId="3F356CA8" w14:textId="77777777" w:rsidTr="009B1F55">
        <w:tc>
          <w:tcPr>
            <w:tcW w:w="1067" w:type="pct"/>
            <w:vMerge/>
            <w:shd w:val="clear" w:color="auto" w:fill="auto"/>
          </w:tcPr>
          <w:p w14:paraId="17669306" w14:textId="77777777" w:rsidR="009B1F55" w:rsidRPr="009B1F55" w:rsidRDefault="009B1F55" w:rsidP="008F5A24">
            <w:pPr>
              <w:spacing w:after="120"/>
              <w:outlineLvl w:val="4"/>
              <w:rPr>
                <w:sz w:val="20"/>
              </w:rPr>
            </w:pPr>
          </w:p>
        </w:tc>
        <w:tc>
          <w:tcPr>
            <w:tcW w:w="3933" w:type="pct"/>
            <w:shd w:val="clear" w:color="auto" w:fill="auto"/>
          </w:tcPr>
          <w:p w14:paraId="55231DA7" w14:textId="77777777" w:rsidR="009B1F55" w:rsidRPr="009B1F55" w:rsidRDefault="009B1F55" w:rsidP="008F5A24">
            <w:pPr>
              <w:spacing w:after="120"/>
              <w:outlineLvl w:val="4"/>
              <w:rPr>
                <w:bCs/>
              </w:rPr>
            </w:pPr>
            <w:r w:rsidRPr="009B1F55">
              <w:rPr>
                <w:bCs/>
              </w:rPr>
              <w:t>Other information:</w:t>
            </w:r>
          </w:p>
        </w:tc>
      </w:tr>
      <w:tr w:rsidR="009B1F55" w:rsidRPr="009B1F55" w14:paraId="655103BA" w14:textId="77777777" w:rsidTr="009B1F55">
        <w:tc>
          <w:tcPr>
            <w:tcW w:w="1067" w:type="pct"/>
            <w:vMerge/>
            <w:shd w:val="clear" w:color="auto" w:fill="auto"/>
          </w:tcPr>
          <w:p w14:paraId="7F962C77" w14:textId="77777777" w:rsidR="009B1F55" w:rsidRPr="009B1F55" w:rsidRDefault="009B1F55" w:rsidP="008F5A24">
            <w:pPr>
              <w:spacing w:after="120"/>
              <w:outlineLvl w:val="4"/>
              <w:rPr>
                <w:sz w:val="20"/>
              </w:rPr>
            </w:pPr>
          </w:p>
        </w:tc>
        <w:tc>
          <w:tcPr>
            <w:tcW w:w="3933" w:type="pct"/>
            <w:shd w:val="clear" w:color="auto" w:fill="auto"/>
          </w:tcPr>
          <w:p w14:paraId="3F34BD5A" w14:textId="77777777" w:rsidR="009B1F55" w:rsidRPr="009B1F55" w:rsidRDefault="009B1F55" w:rsidP="008F5A24">
            <w:pPr>
              <w:spacing w:after="120"/>
              <w:outlineLvl w:val="4"/>
              <w:rPr>
                <w:bCs/>
              </w:rPr>
            </w:pPr>
            <w:r w:rsidRPr="009B1F55">
              <w:rPr>
                <w:bCs/>
              </w:rPr>
              <w:t>Contact person:</w:t>
            </w:r>
          </w:p>
        </w:tc>
      </w:tr>
      <w:tr w:rsidR="009B1F55" w:rsidRPr="009B1F55" w14:paraId="5B01CCB4" w14:textId="77777777" w:rsidTr="009B1F55">
        <w:tc>
          <w:tcPr>
            <w:tcW w:w="1067" w:type="pct"/>
            <w:vMerge/>
            <w:shd w:val="clear" w:color="auto" w:fill="auto"/>
          </w:tcPr>
          <w:p w14:paraId="7008F532" w14:textId="77777777" w:rsidR="009B1F55" w:rsidRPr="009B1F55" w:rsidRDefault="009B1F55" w:rsidP="008F5A24">
            <w:pPr>
              <w:spacing w:after="120"/>
              <w:outlineLvl w:val="4"/>
              <w:rPr>
                <w:sz w:val="20"/>
              </w:rPr>
            </w:pPr>
          </w:p>
        </w:tc>
        <w:tc>
          <w:tcPr>
            <w:tcW w:w="3933" w:type="pct"/>
            <w:shd w:val="clear" w:color="auto" w:fill="auto"/>
          </w:tcPr>
          <w:p w14:paraId="22B37E52" w14:textId="77777777" w:rsidR="009B1F55" w:rsidRPr="009B1F55" w:rsidRDefault="009B1F55" w:rsidP="008F5A24">
            <w:pPr>
              <w:spacing w:after="120"/>
              <w:outlineLvl w:val="4"/>
              <w:rPr>
                <w:bCs/>
              </w:rPr>
            </w:pPr>
            <w:r w:rsidRPr="009B1F55">
              <w:rPr>
                <w:bCs/>
              </w:rPr>
              <w:t>Web-link:</w:t>
            </w:r>
          </w:p>
        </w:tc>
      </w:tr>
    </w:tbl>
    <w:p w14:paraId="6F170914" w14:textId="77777777" w:rsidR="009B1F55" w:rsidRPr="00134CC2" w:rsidRDefault="009B1F55" w:rsidP="009B1F55">
      <w:pPr>
        <w:shd w:val="clear" w:color="auto" w:fill="FFFFFF"/>
        <w:jc w:val="both"/>
        <w:rPr>
          <w:bCs/>
          <w:color w:val="44546A" w:themeColor="text2"/>
          <w:szCs w:val="22"/>
          <w:lang w:val="de-DE"/>
        </w:rPr>
      </w:pPr>
    </w:p>
    <w:p w14:paraId="6A9AF6B2" w14:textId="77777777" w:rsidR="00566D16" w:rsidRDefault="00566D16" w:rsidP="00566D16">
      <w:pPr>
        <w:pStyle w:val="KeinLeerraum"/>
      </w:pPr>
    </w:p>
    <w:sectPr w:rsidR="00566D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301D0" w14:textId="77777777" w:rsidR="008A13C6" w:rsidRDefault="008A13C6" w:rsidP="00566D16">
      <w:r>
        <w:separator/>
      </w:r>
    </w:p>
  </w:endnote>
  <w:endnote w:type="continuationSeparator" w:id="0">
    <w:p w14:paraId="2CC9704D" w14:textId="77777777" w:rsidR="008A13C6" w:rsidRDefault="008A13C6" w:rsidP="005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Eurostile">
    <w:altName w:val="Agency FB"/>
    <w:charset w:val="4D"/>
    <w:family w:val="swiss"/>
    <w:pitch w:val="variable"/>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68938561"/>
      <w:docPartObj>
        <w:docPartGallery w:val="Page Numbers (Bottom of Page)"/>
        <w:docPartUnique/>
      </w:docPartObj>
    </w:sdtPr>
    <w:sdtEndPr>
      <w:rPr>
        <w:rStyle w:val="Seitenzahl"/>
      </w:rPr>
    </w:sdtEndPr>
    <w:sdtContent>
      <w:p w14:paraId="304AB84C" w14:textId="674BFC28" w:rsidR="00566D16" w:rsidRDefault="00566D16" w:rsidP="00D7624B">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6EC98A" w14:textId="77777777" w:rsidR="00566D16" w:rsidRDefault="00566D16" w:rsidP="00566D16">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90087845"/>
      <w:docPartObj>
        <w:docPartGallery w:val="Page Numbers (Bottom of Page)"/>
        <w:docPartUnique/>
      </w:docPartObj>
    </w:sdtPr>
    <w:sdtEndPr>
      <w:rPr>
        <w:rStyle w:val="Seitenzahl"/>
      </w:rPr>
    </w:sdtEndPr>
    <w:sdtContent>
      <w:p w14:paraId="7682DACE" w14:textId="18AF0BB5" w:rsidR="009B1F55" w:rsidRPr="00CA3656" w:rsidRDefault="00566D16" w:rsidP="009B1F55">
        <w:pPr>
          <w:pStyle w:val="KeinLeerraum"/>
          <w:rPr>
            <w:color w:val="000000" w:themeColor="text1"/>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/2</w:t>
        </w:r>
        <w:r w:rsidR="009B1F55">
          <w:rPr>
            <w:rStyle w:val="Seitenzahl"/>
          </w:rPr>
          <w:tab/>
        </w:r>
        <w:r w:rsidR="009B1F55">
          <w:rPr>
            <w:rStyle w:val="Seitenzahl"/>
          </w:rPr>
          <w:tab/>
        </w:r>
        <w:r w:rsidR="009B1F55">
          <w:rPr>
            <w:rStyle w:val="Seitenzahl"/>
          </w:rPr>
          <w:tab/>
        </w:r>
        <w:r w:rsidR="009B1F55">
          <w:rPr>
            <w:rStyle w:val="Seitenzahl"/>
          </w:rPr>
          <w:tab/>
        </w:r>
        <w:r w:rsidR="009B1F55">
          <w:rPr>
            <w:rStyle w:val="Seitenzahl"/>
          </w:rPr>
          <w:tab/>
        </w:r>
        <w:r w:rsidR="009B1F55">
          <w:rPr>
            <w:rStyle w:val="Seitenzahl"/>
          </w:rPr>
          <w:tab/>
          <w:t xml:space="preserve">       </w:t>
        </w:r>
        <w:r w:rsidR="009B1F55" w:rsidRPr="00CA3656">
          <w:rPr>
            <w:color w:val="000000" w:themeColor="text1"/>
          </w:rPr>
          <w:t>* ARV is a norwegian word meaning Legacy</w:t>
        </w:r>
      </w:p>
      <w:p w14:paraId="710D46A9" w14:textId="15110175" w:rsidR="00566D16" w:rsidRDefault="008A13C6" w:rsidP="00566D16">
        <w:pPr>
          <w:pStyle w:val="KeinLeerraum"/>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F899" w14:textId="77777777" w:rsidR="009B1F55" w:rsidRDefault="009B1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1510" w14:textId="77777777" w:rsidR="008A13C6" w:rsidRDefault="008A13C6" w:rsidP="00566D16">
      <w:r>
        <w:separator/>
      </w:r>
    </w:p>
  </w:footnote>
  <w:footnote w:type="continuationSeparator" w:id="0">
    <w:p w14:paraId="0B8B715C" w14:textId="77777777" w:rsidR="008A13C6" w:rsidRDefault="008A13C6" w:rsidP="0056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E308" w14:textId="77777777" w:rsidR="009B1F55" w:rsidRDefault="009B1F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9B3A" w14:textId="74B4A67A" w:rsidR="005C091A" w:rsidRDefault="009B1F55" w:rsidP="00566D16">
    <w:pPr>
      <w:pStyle w:val="KeinLeerraum"/>
    </w:pPr>
    <w:r>
      <w:rPr>
        <w:lang w:val="en-US"/>
      </w:rPr>
      <w:t>Demo project template - Please fill In the table on 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D234" w14:textId="77777777" w:rsidR="009B1F55" w:rsidRDefault="009B1F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366"/>
    <w:multiLevelType w:val="hybridMultilevel"/>
    <w:tmpl w:val="B8C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8553E"/>
    <w:multiLevelType w:val="hybridMultilevel"/>
    <w:tmpl w:val="EE76E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1A"/>
    <w:rsid w:val="0005168E"/>
    <w:rsid w:val="00092424"/>
    <w:rsid w:val="00261712"/>
    <w:rsid w:val="00566D16"/>
    <w:rsid w:val="005C091A"/>
    <w:rsid w:val="008A13C6"/>
    <w:rsid w:val="009A0E56"/>
    <w:rsid w:val="009B1F55"/>
    <w:rsid w:val="00B31B7F"/>
    <w:rsid w:val="00C41089"/>
    <w:rsid w:val="00CA36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1C90"/>
  <w15:chartTrackingRefBased/>
  <w15:docId w15:val="{DDF9BA0F-4442-A543-9749-540F2360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D16"/>
    <w:pPr>
      <w:spacing w:line="300" w:lineRule="exact"/>
    </w:pPr>
    <w:rPr>
      <w:rFonts w:ascii="Cambria" w:hAnsi="Cambria" w:cs="Times New Roman (Body CS)"/>
      <w:sz w:val="22"/>
      <w:lang w:val="en-GB"/>
    </w:rPr>
  </w:style>
  <w:style w:type="paragraph" w:styleId="berschrift1">
    <w:name w:val="heading 1"/>
    <w:basedOn w:val="Standard"/>
    <w:next w:val="Standard"/>
    <w:link w:val="berschrift1Zchn"/>
    <w:uiPriority w:val="9"/>
    <w:qFormat/>
    <w:rsid w:val="005C091A"/>
    <w:pPr>
      <w:keepNext/>
      <w:keepLines/>
      <w:spacing w:before="240"/>
      <w:outlineLvl w:val="0"/>
    </w:pPr>
    <w:rPr>
      <w:rFonts w:ascii="Eurostile" w:eastAsiaTheme="majorEastAsia" w:hAnsi="Eurostile" w:cs="Times New Roman (Headings CS)"/>
      <w:b/>
      <w:caps/>
      <w:color w:val="00654F"/>
      <w:spacing w:val="4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091A"/>
    <w:rPr>
      <w:color w:val="0563C1" w:themeColor="hyperlink"/>
      <w:u w:val="single"/>
    </w:rPr>
  </w:style>
  <w:style w:type="character" w:styleId="NichtaufgelsteErwhnung">
    <w:name w:val="Unresolved Mention"/>
    <w:basedOn w:val="Absatz-Standardschriftart"/>
    <w:uiPriority w:val="99"/>
    <w:semiHidden/>
    <w:unhideWhenUsed/>
    <w:rsid w:val="005C091A"/>
    <w:rPr>
      <w:color w:val="605E5C"/>
      <w:shd w:val="clear" w:color="auto" w:fill="E1DFDD"/>
    </w:rPr>
  </w:style>
  <w:style w:type="paragraph" w:styleId="Kopfzeile">
    <w:name w:val="header"/>
    <w:basedOn w:val="Standard"/>
    <w:link w:val="KopfzeileZchn"/>
    <w:uiPriority w:val="99"/>
    <w:unhideWhenUsed/>
    <w:rsid w:val="005C091A"/>
    <w:pPr>
      <w:tabs>
        <w:tab w:val="center" w:pos="4513"/>
        <w:tab w:val="right" w:pos="9026"/>
      </w:tabs>
    </w:pPr>
  </w:style>
  <w:style w:type="character" w:customStyle="1" w:styleId="KopfzeileZchn">
    <w:name w:val="Kopfzeile Zchn"/>
    <w:basedOn w:val="Absatz-Standardschriftart"/>
    <w:link w:val="Kopfzeile"/>
    <w:uiPriority w:val="99"/>
    <w:rsid w:val="005C091A"/>
    <w:rPr>
      <w:lang w:val="en-GB"/>
    </w:rPr>
  </w:style>
  <w:style w:type="paragraph" w:styleId="Fuzeile">
    <w:name w:val="footer"/>
    <w:basedOn w:val="Standard"/>
    <w:link w:val="FuzeileZchn"/>
    <w:uiPriority w:val="99"/>
    <w:unhideWhenUsed/>
    <w:rsid w:val="005C091A"/>
    <w:pPr>
      <w:tabs>
        <w:tab w:val="center" w:pos="4513"/>
        <w:tab w:val="right" w:pos="9026"/>
      </w:tabs>
    </w:pPr>
  </w:style>
  <w:style w:type="character" w:customStyle="1" w:styleId="FuzeileZchn">
    <w:name w:val="Fußzeile Zchn"/>
    <w:basedOn w:val="Absatz-Standardschriftart"/>
    <w:link w:val="Fuzeile"/>
    <w:uiPriority w:val="99"/>
    <w:rsid w:val="005C091A"/>
    <w:rPr>
      <w:lang w:val="en-GB"/>
    </w:rPr>
  </w:style>
  <w:style w:type="paragraph" w:styleId="Listenabsatz">
    <w:name w:val="List Paragraph"/>
    <w:basedOn w:val="Standard"/>
    <w:uiPriority w:val="34"/>
    <w:qFormat/>
    <w:rsid w:val="005C091A"/>
    <w:pPr>
      <w:ind w:left="720"/>
      <w:contextualSpacing/>
    </w:pPr>
  </w:style>
  <w:style w:type="character" w:customStyle="1" w:styleId="berschrift1Zchn">
    <w:name w:val="Überschrift 1 Zchn"/>
    <w:basedOn w:val="Absatz-Standardschriftart"/>
    <w:link w:val="berschrift1"/>
    <w:uiPriority w:val="9"/>
    <w:rsid w:val="005C091A"/>
    <w:rPr>
      <w:rFonts w:ascii="Eurostile" w:eastAsiaTheme="majorEastAsia" w:hAnsi="Eurostile" w:cs="Times New Roman (Headings CS)"/>
      <w:b/>
      <w:caps/>
      <w:color w:val="00654F"/>
      <w:spacing w:val="40"/>
      <w:sz w:val="22"/>
      <w:szCs w:val="32"/>
      <w:lang w:val="en-GB"/>
    </w:rPr>
  </w:style>
  <w:style w:type="character" w:styleId="BesuchterLink">
    <w:name w:val="FollowedHyperlink"/>
    <w:basedOn w:val="Absatz-Standardschriftart"/>
    <w:uiPriority w:val="99"/>
    <w:semiHidden/>
    <w:unhideWhenUsed/>
    <w:rsid w:val="005C091A"/>
    <w:rPr>
      <w:color w:val="954F72" w:themeColor="followedHyperlink"/>
      <w:u w:val="single"/>
    </w:rPr>
  </w:style>
  <w:style w:type="paragraph" w:styleId="KeinLeerraum">
    <w:name w:val="No Spacing"/>
    <w:aliases w:val="Information"/>
    <w:uiPriority w:val="1"/>
    <w:qFormat/>
    <w:rsid w:val="00566D16"/>
    <w:pPr>
      <w:spacing w:line="360" w:lineRule="auto"/>
    </w:pPr>
    <w:rPr>
      <w:rFonts w:ascii="Eurostile" w:hAnsi="Eurostile" w:cs="Times New Roman (Body CS)"/>
      <w:b/>
      <w:caps/>
      <w:spacing w:val="40"/>
      <w:sz w:val="16"/>
      <w:lang w:val="en-GB"/>
    </w:rPr>
  </w:style>
  <w:style w:type="character" w:styleId="Seitenzahl">
    <w:name w:val="page number"/>
    <w:basedOn w:val="Absatz-Standardschriftart"/>
    <w:uiPriority w:val="99"/>
    <w:semiHidden/>
    <w:unhideWhenUsed/>
    <w:rsid w:val="00566D16"/>
  </w:style>
  <w:style w:type="table" w:styleId="Tabellenraster">
    <w:name w:val="Table Grid"/>
    <w:aliases w:val="Gena"/>
    <w:basedOn w:val="NormaleTabelle"/>
    <w:uiPriority w:val="39"/>
    <w:rsid w:val="009B1F5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69400">
      <w:bodyDiv w:val="1"/>
      <w:marLeft w:val="0"/>
      <w:marRight w:val="0"/>
      <w:marTop w:val="0"/>
      <w:marBottom w:val="0"/>
      <w:divBdr>
        <w:top w:val="none" w:sz="0" w:space="0" w:color="auto"/>
        <w:left w:val="none" w:sz="0" w:space="0" w:color="auto"/>
        <w:bottom w:val="none" w:sz="0" w:space="0" w:color="auto"/>
        <w:right w:val="none" w:sz="0" w:space="0" w:color="auto"/>
      </w:divBdr>
    </w:div>
    <w:div w:id="13960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Varslot</dc:creator>
  <cp:keywords/>
  <dc:description/>
  <cp:lastModifiedBy>schärer</cp:lastModifiedBy>
  <cp:revision>2</cp:revision>
  <dcterms:created xsi:type="dcterms:W3CDTF">2020-10-16T09:52:00Z</dcterms:created>
  <dcterms:modified xsi:type="dcterms:W3CDTF">2020-10-16T09:52:00Z</dcterms:modified>
</cp:coreProperties>
</file>